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hd w:val="clear" w:color="auto" w:fill="FFFFFF"/>
        <w:adjustRightInd w:val="0"/>
        <w:snapToGrid w:val="0"/>
        <w:spacing w:after="156" w:afterLines="50" w:line="360" w:lineRule="auto"/>
        <w:jc w:val="center"/>
        <w:rPr>
          <w:rFonts w:ascii="仿宋" w:hAnsi="仿宋" w:eastAsia="仿宋" w:cs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仿宋" w:hAnsi="仿宋" w:eastAsia="仿宋" w:cs="宋体"/>
          <w:b/>
          <w:bCs/>
          <w:sz w:val="28"/>
          <w:szCs w:val="28"/>
        </w:rPr>
        <w:t>选题指南</w:t>
      </w:r>
    </w:p>
    <w:p>
      <w:pPr>
        <w:spacing w:before="240" w:after="240" w:line="540" w:lineRule="exact"/>
        <w:ind w:firstLine="561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>1.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“助力疫情防控和复工复产”疫情防控专题实践活动。</w:t>
      </w:r>
      <w:r>
        <w:rPr>
          <w:rFonts w:hint="eastAsia" w:ascii="仿宋" w:hAnsi="仿宋" w:eastAsia="仿宋" w:cs="宋体"/>
          <w:sz w:val="28"/>
          <w:szCs w:val="28"/>
        </w:rPr>
        <w:t>以学生专业技能为依托，在科学精准有效的防控措施保障下，鼓励学生参与社区防控排查、社会秩序维护、疫后心理疏导、医护子女辅导、便民利民服务、关爱留守儿童、参加生产劳动、典型事迹宣讲等实践活动，为战胜疫情和促进经济社会发展作贡献。</w:t>
      </w:r>
    </w:p>
    <w:p>
      <w:pPr>
        <w:spacing w:before="240" w:line="540" w:lineRule="exact"/>
        <w:ind w:firstLine="420"/>
        <w:rPr>
          <w:rFonts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>2</w:t>
      </w:r>
      <w:r>
        <w:rPr>
          <w:rFonts w:hint="eastAsia" w:ascii="仿宋" w:hAnsi="仿宋" w:eastAsia="仿宋"/>
          <w:b/>
          <w:sz w:val="28"/>
          <w:szCs w:val="28"/>
        </w:rPr>
        <w:t>.“打赢脱贫攻坚战”精准扶贫调研实践活动。</w:t>
      </w:r>
      <w:r>
        <w:rPr>
          <w:rFonts w:hint="eastAsia" w:ascii="仿宋" w:hAnsi="仿宋" w:eastAsia="仿宋" w:cs="宋体"/>
          <w:sz w:val="28"/>
          <w:szCs w:val="28"/>
        </w:rPr>
        <w:t>脱贫攻坚到了决战决胜的关键时期，</w:t>
      </w:r>
      <w:r>
        <w:rPr>
          <w:rFonts w:hint="eastAsia" w:ascii="仿宋" w:hAnsi="仿宋" w:eastAsia="仿宋"/>
          <w:bCs/>
          <w:sz w:val="28"/>
          <w:szCs w:val="28"/>
        </w:rPr>
        <w:t>青年学生可以走访疫情低风险贫困地区，从当地精准扶贫工作机制、特色产业发展状况、劳务输出状况、异地搬迁、生态保护、医疗救助等情况着手，详细调研扶贫开发事业的机制、保障、成效，</w:t>
      </w:r>
      <w:r>
        <w:rPr>
          <w:rFonts w:hint="eastAsia" w:ascii="仿宋" w:hAnsi="仿宋" w:eastAsia="仿宋" w:cs="宋体"/>
          <w:sz w:val="28"/>
          <w:szCs w:val="28"/>
        </w:rPr>
        <w:t>帮助贫困地区群众解决实际问题，在参与打赢脱贫攻坚战中凝聚力量、贡献智慧</w:t>
      </w:r>
      <w:r>
        <w:rPr>
          <w:rFonts w:hint="eastAsia" w:ascii="仿宋" w:hAnsi="仿宋" w:eastAsia="仿宋"/>
          <w:bCs/>
          <w:sz w:val="28"/>
          <w:szCs w:val="28"/>
        </w:rPr>
        <w:t>，助力全面小康。</w:t>
      </w:r>
    </w:p>
    <w:p>
      <w:pPr>
        <w:spacing w:after="240"/>
        <w:ind w:firstLine="420"/>
        <w:rPr>
          <w:rFonts w:ascii="仿宋" w:hAnsi="仿宋" w:eastAsia="仿宋"/>
          <w:b/>
          <w:sz w:val="24"/>
          <w:szCs w:val="24"/>
        </w:rPr>
      </w:pPr>
      <w:r>
        <w:rPr>
          <w:rFonts w:hint="eastAsia" w:ascii="仿宋" w:hAnsi="仿宋" w:eastAsia="仿宋"/>
          <w:b/>
          <w:sz w:val="24"/>
          <w:szCs w:val="24"/>
        </w:rPr>
        <w:t>注：鼓励同学们前往我校对口扶贫地河南洛宁、广西金秀、齐齐哈尔拜泉县开展较长时间的精准扶贫实践活动，我校会给予这些队伍（非校级重点团队）适当的补贴，以资鼓励。</w:t>
      </w:r>
    </w:p>
    <w:p>
      <w:pPr>
        <w:shd w:val="clear" w:color="auto" w:fill="FFFFFF"/>
        <w:adjustRightInd w:val="0"/>
        <w:snapToGrid w:val="0"/>
        <w:spacing w:after="156" w:afterLines="50" w:line="360" w:lineRule="auto"/>
        <w:ind w:firstLine="420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>3.“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实施乡村振兴战略</w:t>
      </w:r>
      <w:r>
        <w:rPr>
          <w:rFonts w:ascii="仿宋" w:hAnsi="仿宋" w:eastAsia="仿宋" w:cs="宋体"/>
          <w:b/>
          <w:bCs/>
          <w:sz w:val="28"/>
          <w:szCs w:val="28"/>
        </w:rPr>
        <w:t>”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脱贫致富学习调研</w:t>
      </w:r>
      <w:r>
        <w:rPr>
          <w:rFonts w:ascii="仿宋" w:hAnsi="仿宋" w:eastAsia="仿宋" w:cs="宋体"/>
          <w:b/>
          <w:bCs/>
          <w:sz w:val="28"/>
          <w:szCs w:val="28"/>
        </w:rPr>
        <w:t>活动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。</w:t>
      </w:r>
      <w:r>
        <w:rPr>
          <w:rFonts w:hint="eastAsia" w:ascii="仿宋" w:hAnsi="仿宋" w:eastAsia="仿宋" w:cs="宋体"/>
          <w:sz w:val="28"/>
          <w:szCs w:val="28"/>
        </w:rPr>
        <w:t>实施乡村振兴战略是关系全面建设社会主义现代化国家的全局性、历史性任务，中国坚持走中国特色乡村振兴之路。鼓励在乡学生投身乡村振兴，开展基础教育、医疗卫生、服务三农、青年工作、基层社会治理等领域的实践活动，帮助发展乡村产业，改善基础设施，美化乡村环境，促进公共服务，提升乡风文明，促进基层团的工作。</w:t>
      </w:r>
    </w:p>
    <w:p>
      <w:pPr>
        <w:shd w:val="clear" w:color="auto" w:fill="FFFFFF"/>
        <w:adjustRightInd w:val="0"/>
        <w:snapToGrid w:val="0"/>
        <w:spacing w:after="156" w:afterLines="50" w:line="360" w:lineRule="auto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ab/>
      </w:r>
      <w:r>
        <w:rPr>
          <w:rFonts w:ascii="仿宋" w:hAnsi="仿宋" w:eastAsia="仿宋" w:cs="宋体"/>
          <w:b/>
          <w:bCs/>
          <w:sz w:val="28"/>
          <w:szCs w:val="28"/>
        </w:rPr>
        <w:t>4.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“助力新时代文明建设”新时代文明理念宣传活动。</w:t>
      </w:r>
      <w:r>
        <w:rPr>
          <w:rFonts w:hint="eastAsia" w:ascii="仿宋" w:hAnsi="仿宋" w:eastAsia="仿宋" w:cs="宋体"/>
          <w:sz w:val="28"/>
          <w:szCs w:val="28"/>
        </w:rPr>
        <w:t>着眼倡导文明生活风尚，积极参与保护野生动物、宣传科学健康文明生活理念和生活方式，开展学习实践科学理论、宣传宣讲党的政策、培育践行主流价值、丰富活跃文化生活等志愿服务活动，引导基层群众革除陋习不吃野味，提高公众生态环保意识。</w:t>
      </w:r>
    </w:p>
    <w:p>
      <w:pPr>
        <w:shd w:val="clear" w:color="auto" w:fill="FFFFFF"/>
        <w:adjustRightInd w:val="0"/>
        <w:snapToGrid w:val="0"/>
        <w:spacing w:after="156" w:afterLines="50" w:line="360" w:lineRule="auto"/>
        <w:rPr>
          <w:rFonts w:ascii="仿宋" w:hAnsi="仿宋" w:eastAsia="仿宋" w:cs="宋体"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ab/>
      </w:r>
      <w:r>
        <w:rPr>
          <w:rFonts w:ascii="仿宋" w:hAnsi="仿宋" w:eastAsia="仿宋" w:cs="宋体"/>
          <w:b/>
          <w:bCs/>
          <w:sz w:val="28"/>
          <w:szCs w:val="28"/>
        </w:rPr>
        <w:t>5.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“返家乡社会实践”家乡社会实践专项活动。</w:t>
      </w:r>
      <w:r>
        <w:rPr>
          <w:rFonts w:hint="eastAsia" w:ascii="仿宋" w:hAnsi="仿宋" w:eastAsia="仿宋" w:cs="宋体"/>
          <w:sz w:val="28"/>
          <w:szCs w:val="28"/>
        </w:rPr>
        <w:t>在过去的一年，众多区县团组织开展了返家乡社会实践试点工作，取得了良好成效。针对当前大多数学生在家学习的情况，鼓励有条件的地方的同学自行联系当地团组织，共同探索开展返家乡社会实践专项，以政务实践、企业实践、公益实践、社区报到、兼职锻炼等为主要方式，引导青年学生了解国情民情，服务当地经济社会发展。</w:t>
      </w:r>
    </w:p>
    <w:p>
      <w:pPr>
        <w:adjustRightInd w:val="0"/>
        <w:snapToGrid w:val="0"/>
        <w:spacing w:after="156" w:afterLines="50" w:line="360" w:lineRule="auto"/>
        <w:ind w:firstLine="420"/>
        <w:rPr>
          <w:rFonts w:ascii="仿宋" w:hAnsi="仿宋" w:eastAsia="仿宋" w:cs="宋体"/>
          <w:b/>
          <w:bCs/>
          <w:sz w:val="28"/>
          <w:szCs w:val="28"/>
        </w:rPr>
      </w:pPr>
      <w:r>
        <w:rPr>
          <w:rFonts w:ascii="仿宋" w:hAnsi="仿宋" w:eastAsia="仿宋" w:cs="宋体"/>
          <w:b/>
          <w:bCs/>
          <w:sz w:val="28"/>
          <w:szCs w:val="28"/>
        </w:rPr>
        <w:t>6</w:t>
      </w:r>
      <w:r>
        <w:rPr>
          <w:rFonts w:hint="eastAsia" w:ascii="仿宋" w:hAnsi="仿宋" w:eastAsia="仿宋" w:cs="宋体"/>
          <w:b/>
          <w:bCs/>
          <w:sz w:val="28"/>
          <w:szCs w:val="28"/>
        </w:rPr>
        <w:t>.“践行习总书记贺信精神”工大百年主题实践活动。</w:t>
      </w:r>
      <w:r>
        <w:rPr>
          <w:rFonts w:hint="eastAsia" w:ascii="仿宋" w:hAnsi="仿宋" w:eastAsia="仿宋" w:cs="宋体"/>
          <w:sz w:val="28"/>
          <w:szCs w:val="28"/>
        </w:rPr>
        <w:t>习总书记的贺信对我校百年来所做出的贡献给予了高度的肯定，我们要在新的起点上，继往开来，砥砺前行，鼓励同学认真学习工大百年校史，饮水思源，不忘八百壮士的无私奉献精神，走进八百壮士们的故乡，走近他们的家人、同事、朋友，了解他们的生活与奋斗历程，更加深入感受老一辈人的不朽精神，还可以开展校史宣讲等形式的实践活动，让更多的人了解我校百年历程，在宣扬中继承发展我校精神，践行习总书记核心精神。</w:t>
      </w:r>
    </w:p>
    <w:p>
      <w:pPr>
        <w:shd w:val="clear" w:color="auto" w:fill="FFFFFF"/>
        <w:adjustRightInd w:val="0"/>
        <w:snapToGrid w:val="0"/>
        <w:spacing w:after="156" w:afterLines="50" w:line="360" w:lineRule="auto"/>
        <w:rPr>
          <w:rFonts w:hint="eastAsia" w:ascii="仿宋" w:hAnsi="仿宋" w:eastAsia="仿宋"/>
          <w:bCs/>
          <w:sz w:val="28"/>
          <w:szCs w:val="28"/>
        </w:rPr>
      </w:pPr>
      <w:r>
        <w:rPr>
          <w:rFonts w:ascii="仿宋" w:hAnsi="仿宋" w:eastAsia="仿宋"/>
          <w:b/>
          <w:sz w:val="28"/>
          <w:szCs w:val="28"/>
        </w:rPr>
        <w:tab/>
      </w:r>
      <w:r>
        <w:rPr>
          <w:rFonts w:ascii="仿宋" w:hAnsi="仿宋" w:eastAsia="仿宋"/>
          <w:b/>
          <w:sz w:val="28"/>
          <w:szCs w:val="28"/>
        </w:rPr>
        <w:t>7.</w:t>
      </w:r>
      <w:r>
        <w:rPr>
          <w:rFonts w:hint="eastAsia" w:ascii="仿宋" w:hAnsi="仿宋" w:eastAsia="仿宋"/>
          <w:b/>
          <w:sz w:val="28"/>
          <w:szCs w:val="28"/>
        </w:rPr>
        <w:t>“建党伟业·百年历程”建党1</w:t>
      </w:r>
      <w:r>
        <w:rPr>
          <w:rFonts w:ascii="仿宋" w:hAnsi="仿宋" w:eastAsia="仿宋"/>
          <w:b/>
          <w:sz w:val="28"/>
          <w:szCs w:val="28"/>
        </w:rPr>
        <w:t>00</w:t>
      </w:r>
      <w:r>
        <w:rPr>
          <w:rFonts w:hint="eastAsia" w:ascii="仿宋" w:hAnsi="仿宋" w:eastAsia="仿宋"/>
          <w:b/>
          <w:sz w:val="28"/>
          <w:szCs w:val="28"/>
        </w:rPr>
        <w:t>周年主题实践活动。</w:t>
      </w:r>
      <w:r>
        <w:rPr>
          <w:rFonts w:hint="eastAsia" w:ascii="仿宋" w:hAnsi="仿宋" w:eastAsia="仿宋"/>
          <w:bCs/>
          <w:sz w:val="28"/>
          <w:szCs w:val="28"/>
        </w:rPr>
        <w:t>2</w:t>
      </w:r>
      <w:r>
        <w:rPr>
          <w:rFonts w:ascii="仿宋" w:hAnsi="仿宋" w:eastAsia="仿宋"/>
          <w:bCs/>
          <w:sz w:val="28"/>
          <w:szCs w:val="28"/>
        </w:rPr>
        <w:t>021</w:t>
      </w:r>
      <w:r>
        <w:rPr>
          <w:rFonts w:hint="eastAsia" w:ascii="仿宋" w:hAnsi="仿宋" w:eastAsia="仿宋"/>
          <w:bCs/>
          <w:sz w:val="28"/>
          <w:szCs w:val="28"/>
        </w:rPr>
        <w:t>年是中国共产党建党1</w:t>
      </w:r>
      <w:r>
        <w:rPr>
          <w:rFonts w:ascii="仿宋" w:hAnsi="仿宋" w:eastAsia="仿宋"/>
          <w:bCs/>
          <w:sz w:val="28"/>
          <w:szCs w:val="28"/>
        </w:rPr>
        <w:t>00</w:t>
      </w:r>
      <w:r>
        <w:rPr>
          <w:rFonts w:hint="eastAsia" w:ascii="仿宋" w:hAnsi="仿宋" w:eastAsia="仿宋"/>
          <w:bCs/>
          <w:sz w:val="28"/>
          <w:szCs w:val="28"/>
        </w:rPr>
        <w:t>周年，以预庆祝建党百年为契机，鼓励同学们开展深入学习党史、走访优秀党员、学习党的精神等形式的活动，鼓励同学们走进江西井冈山、江西瑞金、贵州遵义、陕西延安、河北西柏坡等革命圣地，深入学习“长征精神”，感受百年来中华民族在党的带领下从站起来、富起来到强起来所创造的奇迹，在回望来时的路中，坚定走好脚下的路、展望前行的路。</w:t>
      </w:r>
    </w:p>
    <w:p>
      <w:pPr>
        <w:shd w:val="clear" w:color="auto" w:fill="FFFFFF"/>
        <w:adjustRightInd w:val="0"/>
        <w:snapToGrid w:val="0"/>
        <w:spacing w:after="156" w:afterLines="50" w:line="360" w:lineRule="auto"/>
        <w:ind w:firstLine="562" w:firstLineChars="200"/>
        <w:rPr>
          <w:b w:val="0"/>
          <w:bCs/>
        </w:rPr>
      </w:pPr>
      <w:r>
        <w:rPr>
          <w:rFonts w:hint="eastAsia" w:ascii="仿宋" w:hAnsi="仿宋" w:eastAsia="仿宋"/>
          <w:b/>
          <w:sz w:val="28"/>
          <w:szCs w:val="28"/>
          <w:lang w:val="en-US" w:eastAsia="zh-CN"/>
        </w:rPr>
        <w:t>8.第十二届“挑战杯”中国大学生创业计划竞赛系列活动。</w:t>
      </w:r>
      <w:r>
        <w:rPr>
          <w:rFonts w:hint="eastAsia" w:ascii="仿宋" w:hAnsi="仿宋" w:eastAsia="仿宋"/>
          <w:b w:val="0"/>
          <w:bCs/>
          <w:sz w:val="28"/>
          <w:szCs w:val="28"/>
          <w:lang w:val="en-US" w:eastAsia="zh-CN"/>
        </w:rPr>
        <w:t>详细链接：http://today.hit.edu.cn/article/2020/07/23/78111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155C"/>
    <w:rsid w:val="00051D6D"/>
    <w:rsid w:val="00126C76"/>
    <w:rsid w:val="00157A34"/>
    <w:rsid w:val="001A6679"/>
    <w:rsid w:val="001F1211"/>
    <w:rsid w:val="00285330"/>
    <w:rsid w:val="002E17C1"/>
    <w:rsid w:val="00302C41"/>
    <w:rsid w:val="003833CF"/>
    <w:rsid w:val="003B2945"/>
    <w:rsid w:val="004D01FC"/>
    <w:rsid w:val="004E208E"/>
    <w:rsid w:val="00504513"/>
    <w:rsid w:val="0051155C"/>
    <w:rsid w:val="0053054B"/>
    <w:rsid w:val="0055052E"/>
    <w:rsid w:val="005953CB"/>
    <w:rsid w:val="00692D57"/>
    <w:rsid w:val="006B152B"/>
    <w:rsid w:val="00713CC3"/>
    <w:rsid w:val="00786B9D"/>
    <w:rsid w:val="008E0868"/>
    <w:rsid w:val="008F44A9"/>
    <w:rsid w:val="00940639"/>
    <w:rsid w:val="009E7838"/>
    <w:rsid w:val="009F71F2"/>
    <w:rsid w:val="00A0708F"/>
    <w:rsid w:val="00A97EE9"/>
    <w:rsid w:val="00AF19E4"/>
    <w:rsid w:val="00B432D8"/>
    <w:rsid w:val="00B7043A"/>
    <w:rsid w:val="00BE7793"/>
    <w:rsid w:val="00C203AA"/>
    <w:rsid w:val="00C70D64"/>
    <w:rsid w:val="00C71250"/>
    <w:rsid w:val="00CC70F2"/>
    <w:rsid w:val="00D15909"/>
    <w:rsid w:val="00F922F2"/>
    <w:rsid w:val="00FE297B"/>
    <w:rsid w:val="5D2E6ACD"/>
    <w:rsid w:val="67742CEC"/>
    <w:rsid w:val="7C5653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semiHidden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字符"/>
    <w:basedOn w:val="6"/>
    <w:link w:val="4"/>
    <w:uiPriority w:val="99"/>
    <w:rPr>
      <w:sz w:val="18"/>
      <w:szCs w:val="18"/>
    </w:rPr>
  </w:style>
  <w:style w:type="character" w:customStyle="1" w:styleId="8">
    <w:name w:val="页脚 字符"/>
    <w:basedOn w:val="6"/>
    <w:link w:val="3"/>
    <w:uiPriority w:val="99"/>
    <w:rPr>
      <w:sz w:val="18"/>
      <w:szCs w:val="18"/>
    </w:rPr>
  </w:style>
  <w:style w:type="paragraph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字符"/>
    <w:basedOn w:val="6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193</Words>
  <Characters>1106</Characters>
  <Lines>9</Lines>
  <Paragraphs>2</Paragraphs>
  <TotalTime>1</TotalTime>
  <ScaleCrop>false</ScaleCrop>
  <LinksUpToDate>false</LinksUpToDate>
  <CharactersWithSpaces>1297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2019-12-11T09:45:00Z</dcterms:created>
  <dc:creator>李田 陈</dc:creator>
  <cp:lastModifiedBy>李佳杰</cp:lastModifiedBy>
  <dcterms:modified xsi:type="dcterms:W3CDTF">2020-07-24T10:37:02Z</dcterms:modified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